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F1" w:rsidRPr="00E86EFD" w:rsidRDefault="005776F1" w:rsidP="005776F1">
      <w:pPr>
        <w:jc w:val="center"/>
        <w:rPr>
          <w:b/>
          <w:color w:val="000000"/>
          <w:sz w:val="36"/>
          <w:szCs w:val="36"/>
        </w:rPr>
      </w:pPr>
      <w:r w:rsidRPr="00E86EFD">
        <w:rPr>
          <w:rFonts w:ascii="方正大标宋简体" w:eastAsia="方正大标宋简体"/>
          <w:color w:val="00000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84" type="#_x0000_t202" style="position:absolute;left:0;text-align:left;margin-left:306pt;margin-top:541pt;width:1in;height:102.5pt;z-index:251662336">
            <v:textbox>
              <w:txbxContent>
                <w:p w:rsidR="005776F1" w:rsidRDefault="005776F1" w:rsidP="005776F1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审</w:t>
                  </w:r>
                </w:p>
                <w:p w:rsidR="005776F1" w:rsidRDefault="005776F1" w:rsidP="005776F1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计</w:t>
                  </w:r>
                </w:p>
                <w:p w:rsidR="005776F1" w:rsidRDefault="005776F1" w:rsidP="005776F1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资</w:t>
                  </w:r>
                </w:p>
                <w:p w:rsidR="005776F1" w:rsidRDefault="005776F1" w:rsidP="005776F1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料</w:t>
                  </w:r>
                </w:p>
                <w:p w:rsidR="005776F1" w:rsidRDefault="005776F1" w:rsidP="005776F1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归</w:t>
                  </w:r>
                </w:p>
                <w:p w:rsidR="005776F1" w:rsidRDefault="005776F1" w:rsidP="005776F1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档</w:t>
                  </w:r>
                </w:p>
              </w:txbxContent>
            </v:textbox>
          </v:shape>
        </w:pict>
      </w:r>
      <w:r w:rsidRPr="00E86EFD">
        <w:rPr>
          <w:rFonts w:ascii="方正大标宋简体" w:eastAsia="方正大标宋简体"/>
          <w:color w:val="000000"/>
          <w:sz w:val="36"/>
          <w:szCs w:val="36"/>
        </w:rPr>
        <w:pict>
          <v:shape id="_x0000_s2082" type="#_x0000_t202" style="position:absolute;left:0;text-align:left;margin-left:27pt;margin-top:538.2pt;width:1in;height:102.5pt;z-index:251660288">
            <v:textbox>
              <w:txbxContent>
                <w:p w:rsidR="005776F1" w:rsidRDefault="005776F1" w:rsidP="005776F1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基建及修缮工程管理单位按外审审计报告办理财务结算</w:t>
                  </w:r>
                </w:p>
              </w:txbxContent>
            </v:textbox>
          </v:shape>
        </w:pict>
      </w:r>
      <w:r w:rsidRPr="00E86EFD">
        <w:rPr>
          <w:rFonts w:ascii="方正大标宋简体" w:eastAsia="方正大标宋简体"/>
          <w:color w:val="000000"/>
          <w:sz w:val="36"/>
          <w:szCs w:val="36"/>
        </w:rPr>
        <w:pict>
          <v:shape id="_x0000_s2083" type="#_x0000_t202" style="position:absolute;left:0;text-align:left;margin-left:162pt;margin-top:538.2pt;width:1in;height:102.5pt;z-index:251661312">
            <v:textbox>
              <w:txbxContent>
                <w:p w:rsidR="005776F1" w:rsidRDefault="005776F1" w:rsidP="005776F1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基建及修缮工程管理单位按外审审计报告办理财务结算</w:t>
                  </w:r>
                </w:p>
              </w:txbxContent>
            </v:textbox>
          </v:shape>
        </w:pict>
      </w:r>
      <w:r w:rsidRPr="00E86EFD">
        <w:rPr>
          <w:rFonts w:ascii="方正大标宋简体" w:eastAsia="方正大标宋简体" w:hint="eastAsia"/>
          <w:color w:val="000000"/>
          <w:sz w:val="36"/>
          <w:szCs w:val="36"/>
        </w:rPr>
        <w:t>基建及修缮工程竣工结算委托审计流程图</w:t>
      </w:r>
      <w:r w:rsidRPr="00E86EFD">
        <w:rPr>
          <w:rFonts w:hint="eastAsia"/>
          <w:b/>
          <w:color w:val="000000"/>
          <w:sz w:val="36"/>
          <w:szCs w:val="36"/>
        </w:rPr>
        <w:t xml:space="preserve">   </w:t>
      </w:r>
      <w:r w:rsidRPr="00E86EFD">
        <w:rPr>
          <w:b/>
          <w:color w:val="000000"/>
          <w:sz w:val="36"/>
          <w:szCs w:val="36"/>
        </w:rPr>
      </w:r>
      <w:r w:rsidRPr="00E86EFD">
        <w:rPr>
          <w:b/>
          <w:color w:val="000000"/>
          <w:sz w:val="36"/>
          <w:szCs w:val="36"/>
        </w:rPr>
        <w:pict>
          <v:group id="_x0000_s2050" style="width:468pt;height:539.3pt;mso-position-horizontal-relative:char;mso-position-vertical-relative:line" coordsize="8139,93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width:8139;height:9394" o:preferrelative="f">
              <v:fill o:detectmouseclick="t"/>
              <o:lock v:ext="edit" text="t"/>
            </v:shape>
            <v:line id="_x0000_s2052" style="position:absolute" from="3443,1223" to="3444,1766">
              <v:stroke endarrow="block"/>
            </v:line>
            <v:shape id="_x0000_s2053" type="#_x0000_t202" style="position:absolute;left:1722;top:1766;width:3443;height:545">
              <v:textbox>
                <w:txbxContent>
                  <w:p w:rsidR="005776F1" w:rsidRDefault="005776F1" w:rsidP="005776F1">
                    <w:pPr>
                      <w:jc w:val="center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审计处核对资料并登记</w:t>
                    </w:r>
                  </w:p>
                </w:txbxContent>
              </v:textbox>
            </v:shape>
            <v:line id="_x0000_s2054" style="position:absolute" from="3443,2310" to="3444,2989">
              <v:stroke endarrow="block"/>
            </v:line>
            <v:line id="_x0000_s2055" style="position:absolute" from="3443,3940" to="3443,3940">
              <v:stroke endarrow="block"/>
            </v:line>
            <v:line id="_x0000_s2056" style="position:absolute" from="3443,3397" to="3444,4076">
              <v:stroke endarrow="block"/>
            </v:line>
            <v:shape id="_x0000_s2057" type="#_x0000_t202" style="position:absolute;left:2348;top:4076;width:2191;height:951">
              <v:textbox>
                <w:txbxContent>
                  <w:p w:rsidR="005776F1" w:rsidRDefault="005776F1" w:rsidP="005776F1">
                    <w:pPr>
                      <w:jc w:val="center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基建及修缮工程管理单位配合社会中介机构实施审计</w:t>
                    </w:r>
                  </w:p>
                </w:txbxContent>
              </v:textbox>
            </v:shape>
            <v:line id="_x0000_s2058" style="position:absolute" from="3443,4483" to="3443,4483">
              <v:stroke endarrow="block"/>
            </v:line>
            <v:line id="_x0000_s2059" style="position:absolute" from="3443,5299" to="3444,5842">
              <v:stroke endarrow="block"/>
            </v:line>
            <v:line id="_x0000_s2060" style="position:absolute" from="3443,7880" to="3444,8696">
              <v:stroke endarrow="block"/>
            </v:line>
            <v:line id="_x0000_s2061" style="position:absolute" from="783,8288" to="783,8288">
              <v:stroke endarrow="block"/>
            </v:line>
            <v:line id="_x0000_s2062" style="position:absolute" from="939,8152" to="939,8152"/>
            <v:line id="_x0000_s2063" style="position:absolute" from="939,8152" to="939,8152"/>
            <v:line id="_x0000_s2064" style="position:absolute" from="939,8152" to="939,8152"/>
            <v:line id="_x0000_s2065" style="position:absolute;flip:x" from="783,8288" to="784,8289"/>
            <v:shape id="_x0000_s2066" type="#_x0000_t202" style="position:absolute;left:2348;top:5435;width:2191;height:543">
              <v:textbox>
                <w:txbxContent>
                  <w:p w:rsidR="005776F1" w:rsidRDefault="005776F1" w:rsidP="005776F1">
                    <w:pPr>
                      <w:jc w:val="center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项目审计报告定案表</w:t>
                    </w:r>
                  </w:p>
                </w:txbxContent>
              </v:textbox>
            </v:shape>
            <v:shape id="_x0000_s2067" type="#_x0000_t202" style="position:absolute;left:2348;top:6386;width:2191;height:543">
              <v:textbox>
                <w:txbxContent>
                  <w:p w:rsidR="005776F1" w:rsidRDefault="005776F1" w:rsidP="005776F1">
                    <w:pPr>
                      <w:jc w:val="center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审计处复核</w:t>
                    </w:r>
                  </w:p>
                </w:txbxContent>
              </v:textbox>
            </v:shape>
            <v:shape id="_x0000_s2068" type="#_x0000_t202" style="position:absolute;left:2035;top:2989;width:2817;height:477">
              <v:textbox>
                <w:txbxContent>
                  <w:p w:rsidR="005776F1" w:rsidRDefault="005776F1" w:rsidP="005776F1">
                    <w:pPr>
                      <w:jc w:val="center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委托社会中介机构审计</w:t>
                    </w:r>
                  </w:p>
                </w:txbxContent>
              </v:textbox>
            </v:shape>
            <v:line id="_x0000_s2069" style="position:absolute" from="3443,5027" to="3444,5435">
              <v:stroke endarrow="block"/>
            </v:line>
            <v:line id="_x0000_s2070" style="position:absolute" from="3443,5978" to="3444,6386">
              <v:stroke endarrow="block"/>
            </v:line>
            <v:line id="_x0000_s2071" style="position:absolute" from="3443,6929" to="3444,7337">
              <v:stroke endarrow="block"/>
            </v:line>
            <v:shape id="_x0000_s2072" type="#_x0000_t202" style="position:absolute;left:2191;top:7337;width:2505;height:615">
              <v:textbox>
                <w:txbxContent>
                  <w:p w:rsidR="005776F1" w:rsidRDefault="005776F1" w:rsidP="005776F1">
                    <w:pPr>
                      <w:jc w:val="center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出具正式审计报告</w:t>
                    </w:r>
                  </w:p>
                </w:txbxContent>
              </v:textbox>
            </v:shape>
            <v:shape id="_x0000_s2073" type="#_x0000_t202" style="position:absolute;left:1722;top:343;width:3443;height:951">
              <v:textbox>
                <w:txbxContent>
                  <w:p w:rsidR="005776F1" w:rsidRDefault="005776F1" w:rsidP="005776F1">
                    <w:pPr>
                      <w:jc w:val="center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基建及修缮工程管理单位将项目结算初审资料签字盖章后送</w:t>
                    </w:r>
                    <w:r>
                      <w:rPr>
                        <w:rFonts w:hint="eastAsia"/>
                        <w:sz w:val="24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sz w:val="24"/>
                      </w:rPr>
                      <w:t>审</w:t>
                    </w:r>
                  </w:p>
                </w:txbxContent>
              </v:textbox>
            </v:shape>
            <v:shape id="_x0000_s2074" type="#_x0000_t202" style="position:absolute;left:5635;top:5842;width:939;height:1495">
              <v:textbox>
                <w:txbxContent>
                  <w:p w:rsidR="005776F1" w:rsidRDefault="005776F1" w:rsidP="005776F1">
                    <w:pPr>
                      <w:jc w:val="center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甲乙双方及中介机构三方会办</w:t>
                    </w:r>
                  </w:p>
                </w:txbxContent>
              </v:textbox>
            </v:shape>
            <v:shape id="_x0000_s2075" type="#_x0000_t202" style="position:absolute;left:5635;top:4212;width:939;height:951">
              <v:textbox>
                <w:txbxContent>
                  <w:p w:rsidR="005776F1" w:rsidRDefault="005776F1" w:rsidP="005776F1">
                    <w:pPr>
                      <w:jc w:val="center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与施工单位交换意见</w:t>
                    </w:r>
                  </w:p>
                </w:txbxContent>
              </v:textbox>
            </v:shape>
            <v:line id="_x0000_s2076" style="position:absolute" from="4539,4484" to="5635,4485">
              <v:stroke endarrow="block"/>
            </v:line>
            <v:line id="_x0000_s2077" style="position:absolute;flip:x" from="4539,4891" to="5635,5571">
              <v:stroke endarrow="block"/>
            </v:line>
            <v:line id="_x0000_s2078" style="position:absolute;flip:x y" from="4539,5842" to="5635,6522">
              <v:stroke endarrow="block"/>
            </v:line>
            <v:line id="_x0000_s2079" style="position:absolute" from="6104,5163" to="6104,5842">
              <v:stroke endarrow="block"/>
            </v:line>
            <v:shape id="_x0000_s2080" type="#_x0000_t202" style="position:absolute;left:4539;top:4891;width:938;height:475" filled="f" stroked="f">
              <v:textbox>
                <w:txbxContent>
                  <w:p w:rsidR="005776F1" w:rsidRDefault="005776F1" w:rsidP="005776F1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无异议</w:t>
                    </w:r>
                  </w:p>
                </w:txbxContent>
              </v:textbox>
            </v:shape>
            <v:shape id="_x0000_s2081" type="#_x0000_t202" style="position:absolute;left:6261;top:5299;width:939;height:407" filled="f" stroked="f">
              <v:textbox>
                <w:txbxContent>
                  <w:p w:rsidR="005776F1" w:rsidRDefault="005776F1" w:rsidP="005776F1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有</w:t>
                    </w:r>
                    <w:r>
                      <w:rPr>
                        <w:rFonts w:hint="eastAsia"/>
                      </w:rPr>
                      <w:t>异议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776F1" w:rsidRPr="00E86EFD" w:rsidRDefault="005776F1" w:rsidP="005776F1">
      <w:pPr>
        <w:tabs>
          <w:tab w:val="left" w:pos="2325"/>
        </w:tabs>
        <w:rPr>
          <w:color w:val="000000"/>
          <w:sz w:val="36"/>
          <w:szCs w:val="36"/>
        </w:rPr>
      </w:pPr>
      <w:r w:rsidRPr="00E86EFD">
        <w:rPr>
          <w:color w:val="000000"/>
          <w:sz w:val="36"/>
          <w:szCs w:val="36"/>
          <w:lang w:val="en-US" w:eastAsia="zh-CN"/>
        </w:rPr>
        <w:pict>
          <v:line id="_x0000_s2086" style="position:absolute;left:0;text-align:left;z-index:251664384" from="234pt,7.8pt" to="306pt,7.8pt">
            <v:stroke endarrow="block"/>
          </v:line>
        </w:pict>
      </w:r>
      <w:r w:rsidRPr="00E86EFD">
        <w:rPr>
          <w:color w:val="000000"/>
          <w:sz w:val="36"/>
          <w:szCs w:val="36"/>
          <w:lang w:val="en-US" w:eastAsia="zh-CN"/>
        </w:rPr>
        <w:pict>
          <v:line id="_x0000_s2085" style="position:absolute;left:0;text-align:left;flip:x;z-index:251663360" from="99pt,11.25pt" to="162pt,11.25pt">
            <v:stroke endarrow="block"/>
          </v:line>
        </w:pict>
      </w:r>
      <w:r w:rsidRPr="00E86EFD">
        <w:rPr>
          <w:color w:val="000000"/>
          <w:sz w:val="36"/>
          <w:szCs w:val="36"/>
        </w:rPr>
        <w:tab/>
      </w:r>
    </w:p>
    <w:p w:rsidR="005776F1" w:rsidRPr="00E86EFD" w:rsidRDefault="005776F1" w:rsidP="005776F1">
      <w:pPr>
        <w:tabs>
          <w:tab w:val="left" w:pos="4875"/>
        </w:tabs>
        <w:rPr>
          <w:color w:val="000000"/>
          <w:sz w:val="36"/>
          <w:szCs w:val="36"/>
        </w:rPr>
      </w:pPr>
      <w:r w:rsidRPr="00E86EFD">
        <w:rPr>
          <w:color w:val="000000"/>
          <w:sz w:val="36"/>
          <w:szCs w:val="36"/>
        </w:rPr>
        <w:tab/>
      </w:r>
    </w:p>
    <w:p w:rsidR="001B62C1" w:rsidRPr="005776F1" w:rsidRDefault="001B62C1" w:rsidP="005776F1">
      <w:pPr>
        <w:rPr>
          <w:rFonts w:ascii="楷体_GB2312" w:eastAsia="楷体_GB2312"/>
          <w:color w:val="000000"/>
          <w:szCs w:val="21"/>
        </w:rPr>
      </w:pPr>
    </w:p>
    <w:sectPr w:rsidR="001B62C1" w:rsidRPr="00577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2C1" w:rsidRDefault="001B62C1" w:rsidP="005776F1">
      <w:r>
        <w:separator/>
      </w:r>
    </w:p>
  </w:endnote>
  <w:endnote w:type="continuationSeparator" w:id="1">
    <w:p w:rsidR="001B62C1" w:rsidRDefault="001B62C1" w:rsidP="00577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2C1" w:rsidRDefault="001B62C1" w:rsidP="005776F1">
      <w:r>
        <w:separator/>
      </w:r>
    </w:p>
  </w:footnote>
  <w:footnote w:type="continuationSeparator" w:id="1">
    <w:p w:rsidR="001B62C1" w:rsidRDefault="001B62C1" w:rsidP="005776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76F1"/>
    <w:rsid w:val="001B62C1"/>
    <w:rsid w:val="00577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7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76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76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76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>微软中国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2015-06-07T05:22:00Z</dcterms:created>
  <dcterms:modified xsi:type="dcterms:W3CDTF">2015-06-07T05:23:00Z</dcterms:modified>
</cp:coreProperties>
</file>